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CBE" w:rsidRPr="00A17408" w:rsidRDefault="004A44CD" w:rsidP="00B554DA">
      <w:pPr>
        <w:jc w:val="center"/>
        <w:rPr>
          <w:rFonts w:ascii="华文仿宋" w:eastAsia="华文仿宋" w:hAnsi="华文仿宋"/>
          <w:b/>
          <w:sz w:val="32"/>
        </w:rPr>
      </w:pPr>
      <w:r w:rsidRPr="00A17408">
        <w:rPr>
          <w:rFonts w:ascii="华文仿宋" w:eastAsia="华文仿宋" w:hAnsi="华文仿宋" w:hint="eastAsia"/>
          <w:b/>
          <w:sz w:val="32"/>
        </w:rPr>
        <w:t>《企业国有资产交易监督管理办法》</w:t>
      </w:r>
    </w:p>
    <w:tbl>
      <w:tblPr>
        <w:tblW w:w="10227" w:type="dxa"/>
        <w:tblInd w:w="-284" w:type="dxa"/>
        <w:shd w:val="clear" w:color="auto" w:fill="FFFFFF"/>
        <w:tblCellMar>
          <w:left w:w="0" w:type="dxa"/>
          <w:right w:w="0" w:type="dxa"/>
        </w:tblCellMar>
        <w:tblLook w:val="04A0" w:firstRow="1" w:lastRow="0" w:firstColumn="1" w:lastColumn="0" w:noHBand="0" w:noVBand="1"/>
      </w:tblPr>
      <w:tblGrid>
        <w:gridCol w:w="10227"/>
      </w:tblGrid>
      <w:tr w:rsidR="00B908EF" w:rsidRPr="00F533C9" w:rsidTr="0016759F">
        <w:tc>
          <w:tcPr>
            <w:tcW w:w="10227" w:type="dxa"/>
            <w:shd w:val="clear" w:color="auto" w:fill="FFFFFF"/>
            <w:tcMar>
              <w:top w:w="0" w:type="dxa"/>
              <w:left w:w="0" w:type="dxa"/>
              <w:bottom w:w="225" w:type="dxa"/>
              <w:right w:w="0" w:type="dxa"/>
            </w:tcMar>
            <w:vAlign w:val="center"/>
            <w:hideMark/>
          </w:tcPr>
          <w:p w:rsidR="00ED6CBE" w:rsidRPr="00F533C9" w:rsidRDefault="00B554DA" w:rsidP="0016759F">
            <w:pPr>
              <w:widowControl/>
              <w:spacing w:line="480" w:lineRule="auto"/>
              <w:ind w:rightChars="800" w:right="1680" w:firstLineChars="100" w:firstLine="280"/>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ED6CBE" w:rsidRPr="00F533C9">
              <w:rPr>
                <w:rFonts w:ascii="仿宋" w:eastAsia="仿宋" w:hAnsi="仿宋" w:cs="宋体" w:hint="eastAsia"/>
                <w:kern w:val="0"/>
                <w:sz w:val="28"/>
                <w:szCs w:val="28"/>
              </w:rPr>
              <w:t>《企业国有资产交易监督管理办法》已经国务院国有资产监督管理委员会主任办公会议审议通过，并报经国务院同意，现予公布，自公布之日起施行。</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00931DD0">
              <w:rPr>
                <w:rFonts w:ascii="仿宋" w:eastAsia="仿宋" w:hAnsi="仿宋" w:cs="宋体" w:hint="eastAsia"/>
                <w:kern w:val="0"/>
                <w:sz w:val="28"/>
                <w:szCs w:val="28"/>
              </w:rPr>
              <w:t xml:space="preserve">　</w:t>
            </w:r>
            <w:r w:rsidRPr="00F533C9">
              <w:rPr>
                <w:rFonts w:ascii="仿宋" w:eastAsia="仿宋" w:hAnsi="仿宋" w:cs="宋体" w:hint="eastAsia"/>
                <w:kern w:val="0"/>
                <w:sz w:val="28"/>
                <w:szCs w:val="28"/>
              </w:rPr>
              <w:t xml:space="preserve">国务院国有资产监督管理委员会主任 </w:t>
            </w:r>
            <w:r w:rsidR="00931DD0">
              <w:rPr>
                <w:rFonts w:ascii="仿宋" w:eastAsia="仿宋" w:hAnsi="仿宋" w:cs="宋体" w:hint="eastAsia"/>
                <w:kern w:val="0"/>
                <w:sz w:val="28"/>
                <w:szCs w:val="28"/>
              </w:rPr>
              <w:t xml:space="preserve"> </w:t>
            </w:r>
            <w:r w:rsidRPr="00F533C9">
              <w:rPr>
                <w:rFonts w:ascii="仿宋" w:eastAsia="仿宋" w:hAnsi="仿宋" w:cs="宋体" w:hint="eastAsia"/>
                <w:kern w:val="0"/>
                <w:sz w:val="28"/>
                <w:szCs w:val="28"/>
              </w:rPr>
              <w:t>肖亚庆</w:t>
            </w:r>
          </w:p>
          <w:p w:rsidR="00ED6CBE" w:rsidRPr="00F533C9" w:rsidRDefault="00B908EF"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00931DD0">
              <w:rPr>
                <w:rFonts w:ascii="仿宋" w:eastAsia="仿宋" w:hAnsi="仿宋" w:cs="宋体" w:hint="eastAsia"/>
                <w:kern w:val="0"/>
                <w:sz w:val="28"/>
                <w:szCs w:val="28"/>
              </w:rPr>
              <w:t xml:space="preserve">             </w:t>
            </w:r>
            <w:r w:rsidR="00ED6CBE" w:rsidRPr="00F533C9">
              <w:rPr>
                <w:rFonts w:ascii="仿宋" w:eastAsia="仿宋" w:hAnsi="仿宋" w:cs="宋体" w:hint="eastAsia"/>
                <w:kern w:val="0"/>
                <w:sz w:val="28"/>
                <w:szCs w:val="28"/>
              </w:rPr>
              <w:t xml:space="preserve">　财政部部长 楼继伟</w:t>
            </w:r>
          </w:p>
          <w:p w:rsidR="00ED6CBE" w:rsidRPr="00F533C9" w:rsidRDefault="00ED6CBE" w:rsidP="00931DD0">
            <w:pPr>
              <w:widowControl/>
              <w:spacing w:line="480" w:lineRule="auto"/>
              <w:ind w:leftChars="200" w:left="5880" w:rightChars="800" w:right="1680" w:hangingChars="1950" w:hanging="546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00B908EF" w:rsidRPr="00F533C9">
              <w:rPr>
                <w:rFonts w:ascii="仿宋" w:eastAsia="仿宋" w:hAnsi="仿宋" w:cs="宋体" w:hint="eastAsia"/>
                <w:kern w:val="0"/>
                <w:sz w:val="28"/>
                <w:szCs w:val="28"/>
              </w:rPr>
              <w:t xml:space="preserve">　　　　　　　　　　　　　　　　</w:t>
            </w:r>
            <w:r w:rsidR="00931DD0">
              <w:rPr>
                <w:rFonts w:ascii="仿宋" w:eastAsia="仿宋" w:hAnsi="仿宋" w:cs="宋体" w:hint="eastAsia"/>
                <w:kern w:val="0"/>
                <w:sz w:val="28"/>
                <w:szCs w:val="28"/>
              </w:rPr>
              <w:t xml:space="preserve">　　</w:t>
            </w:r>
            <w:r w:rsidRPr="00F533C9">
              <w:rPr>
                <w:rFonts w:ascii="仿宋" w:eastAsia="仿宋" w:hAnsi="仿宋" w:cs="宋体" w:hint="eastAsia"/>
                <w:kern w:val="0"/>
                <w:sz w:val="28"/>
                <w:szCs w:val="28"/>
              </w:rPr>
              <w:t>2016年6月24日</w:t>
            </w:r>
          </w:p>
          <w:p w:rsidR="00ED6CBE" w:rsidRPr="002F0A90" w:rsidRDefault="00ED6CBE" w:rsidP="00B908EF">
            <w:pPr>
              <w:widowControl/>
              <w:spacing w:line="480" w:lineRule="auto"/>
              <w:ind w:left="420" w:rightChars="800" w:right="1680"/>
              <w:jc w:val="left"/>
              <w:rPr>
                <w:rFonts w:ascii="仿宋" w:eastAsia="仿宋" w:hAnsi="仿宋" w:cs="宋体"/>
                <w:b/>
                <w:kern w:val="0"/>
                <w:sz w:val="28"/>
                <w:szCs w:val="28"/>
              </w:rPr>
            </w:pPr>
            <w:r w:rsidRPr="00F533C9">
              <w:rPr>
                <w:rFonts w:ascii="仿宋" w:eastAsia="仿宋" w:hAnsi="仿宋" w:cs="宋体" w:hint="eastAsia"/>
                <w:kern w:val="0"/>
                <w:sz w:val="28"/>
                <w:szCs w:val="28"/>
              </w:rPr>
              <w:t xml:space="preserve">　</w:t>
            </w:r>
            <w:r w:rsidRPr="002F0A90">
              <w:rPr>
                <w:rFonts w:ascii="仿宋" w:eastAsia="仿宋" w:hAnsi="仿宋" w:cs="宋体" w:hint="eastAsia"/>
                <w:b/>
                <w:kern w:val="0"/>
                <w:sz w:val="28"/>
                <w:szCs w:val="28"/>
              </w:rPr>
              <w:t xml:space="preserve">　第一章 总则</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第一条 为规范企业国有资产交易行为，加强企业国有资产交易监督管理，防止国有资产流失，根据《中华人民共和国企业国有资产法》、《中华人民共和国公司法》、《企业国有资产监督管理暂行条例》等有关法律法规，制定本办法。</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DA3EBA">
              <w:rPr>
                <w:rFonts w:ascii="仿宋" w:eastAsia="仿宋" w:hAnsi="仿宋" w:cs="宋体" w:hint="eastAsia"/>
                <w:color w:val="FF0000"/>
                <w:kern w:val="0"/>
                <w:sz w:val="28"/>
                <w:szCs w:val="28"/>
                <w:u w:val="single"/>
              </w:rPr>
              <w:t>第二条 企业国有资产交易应当遵守国家法律法规和政策规定，有利于国有经济布局和结构调整优化，充分发挥市场配置资源作用，遵循等价有偿和公开公平公正的原则，在依法设立的产权交易机构中公开进行，国家法律法规另有规定的从其规定</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9303B8">
              <w:rPr>
                <w:rFonts w:ascii="仿宋" w:eastAsia="仿宋" w:hAnsi="仿宋" w:cs="宋体" w:hint="eastAsia"/>
                <w:kern w:val="0"/>
                <w:sz w:val="28"/>
                <w:szCs w:val="28"/>
                <w:highlight w:val="yellow"/>
              </w:rPr>
              <w:t>第三条 本办法所称企业国有资产交易行为包括：</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（一）履行出资人职责的机构、国有及国有控股企业、国有实际控制企业转让其对企业各种形式出资所形成权益的行为（以下称企业产权转让）；</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（二）国有及国有控股企业、国有实际控制企业增加资本的行为（以下称企业增资），政府以增加资本金方式对国家出资企业的</w:t>
            </w:r>
            <w:r w:rsidRPr="00F533C9">
              <w:rPr>
                <w:rFonts w:ascii="仿宋" w:eastAsia="仿宋" w:hAnsi="仿宋" w:cs="宋体" w:hint="eastAsia"/>
                <w:kern w:val="0"/>
                <w:sz w:val="28"/>
                <w:szCs w:val="28"/>
              </w:rPr>
              <w:lastRenderedPageBreak/>
              <w:t>投入除外；</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（三）国有及国有控股企业、国有实际控制企业的重大资产转让行为（以下称企业资产转让）。</w:t>
            </w:r>
          </w:p>
          <w:p w:rsidR="00ED6CBE" w:rsidRPr="008C596B"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0D2C38">
              <w:rPr>
                <w:rFonts w:ascii="仿宋" w:eastAsia="仿宋" w:hAnsi="仿宋" w:cs="宋体" w:hint="eastAsia"/>
                <w:b/>
                <w:kern w:val="0"/>
                <w:sz w:val="28"/>
                <w:szCs w:val="28"/>
              </w:rPr>
              <w:t xml:space="preserve">　</w:t>
            </w:r>
            <w:r w:rsidRPr="008C596B">
              <w:rPr>
                <w:rFonts w:ascii="仿宋" w:eastAsia="仿宋" w:hAnsi="仿宋" w:cs="宋体" w:hint="eastAsia"/>
                <w:kern w:val="0"/>
                <w:sz w:val="28"/>
                <w:szCs w:val="28"/>
                <w:highlight w:val="yellow"/>
              </w:rPr>
              <w:t>第四条 本办法所称国有及国有控股企业、国有实际控制企业包括：</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（一）政府部门、机构、事业单位出资设立的国有独资企业（公司），以及上述单位、企业直接或间接合计持股为100%的国有全资企业；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（二）本条第（一）款所列单位、企业单独或共同出资，合计拥有产（股）权比例超过50%，且其中之一为最大股东的企业；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（三）本条第（一）、（二）款所列企业对外出资，拥有股权比例超过50%的各级子企业；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（四）政府部门、机构、事业单位、单一国有及国有控股企业直接或间接持股比例未超过50%，但为第一大股东，并且通过股东协议、公司章程、董事会决议或者其他协议安排能够对其实际支配的企业。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第五条 企业国有资产交易标的应当权属清晰，不存在法律法规禁止或限制交易的情形。已设定担保物权的国有资产交易，应当符合《中华人民共和国物权法》、《中华人民共和国担保法》等有关法律法规规定。涉及政府社会公共管理事项的，应当依法报政府有关部门审核。</w:t>
            </w:r>
          </w:p>
          <w:p w:rsidR="00ED6CBE" w:rsidRPr="008D30F0" w:rsidRDefault="00ED6CBE" w:rsidP="00B908EF">
            <w:pPr>
              <w:widowControl/>
              <w:spacing w:line="480" w:lineRule="auto"/>
              <w:ind w:left="420" w:rightChars="800" w:right="1680"/>
              <w:jc w:val="left"/>
              <w:rPr>
                <w:rFonts w:ascii="仿宋" w:eastAsia="仿宋" w:hAnsi="仿宋" w:cs="宋体"/>
                <w:kern w:val="0"/>
                <w:sz w:val="28"/>
                <w:szCs w:val="28"/>
                <w:u w:val="single"/>
              </w:rPr>
            </w:pPr>
            <w:r w:rsidRPr="00F533C9">
              <w:rPr>
                <w:rFonts w:ascii="仿宋" w:eastAsia="仿宋" w:hAnsi="仿宋" w:cs="宋体" w:hint="eastAsia"/>
                <w:kern w:val="0"/>
                <w:sz w:val="28"/>
                <w:szCs w:val="28"/>
              </w:rPr>
              <w:t xml:space="preserve">　　第六条 国有资产监督管理机构（以下简称国资监管机构）负责</w:t>
            </w:r>
            <w:r w:rsidRPr="00F533C9">
              <w:rPr>
                <w:rFonts w:ascii="仿宋" w:eastAsia="仿宋" w:hAnsi="仿宋" w:cs="宋体" w:hint="eastAsia"/>
                <w:kern w:val="0"/>
                <w:sz w:val="28"/>
                <w:szCs w:val="28"/>
              </w:rPr>
              <w:lastRenderedPageBreak/>
              <w:t>所监管企业的国有资产交易监督管理；</w:t>
            </w:r>
            <w:r w:rsidRPr="008D30F0">
              <w:rPr>
                <w:rFonts w:ascii="仿宋" w:eastAsia="仿宋" w:hAnsi="仿宋" w:cs="宋体" w:hint="eastAsia"/>
                <w:kern w:val="0"/>
                <w:sz w:val="28"/>
                <w:szCs w:val="28"/>
                <w:u w:val="single"/>
              </w:rPr>
              <w:t>国家出资企业负责其各级子企业国有资产交易的管理</w:t>
            </w:r>
            <w:r w:rsidRPr="00F533C9">
              <w:rPr>
                <w:rFonts w:ascii="仿宋" w:eastAsia="仿宋" w:hAnsi="仿宋" w:cs="宋体" w:hint="eastAsia"/>
                <w:kern w:val="0"/>
                <w:sz w:val="28"/>
                <w:szCs w:val="28"/>
              </w:rPr>
              <w:t>，</w:t>
            </w:r>
            <w:r w:rsidRPr="008D30F0">
              <w:rPr>
                <w:rFonts w:ascii="仿宋" w:eastAsia="仿宋" w:hAnsi="仿宋" w:cs="宋体" w:hint="eastAsia"/>
                <w:kern w:val="0"/>
                <w:sz w:val="28"/>
                <w:szCs w:val="28"/>
                <w:u w:val="single"/>
              </w:rPr>
              <w:t>定期向同级国资监管机构报告本企业的国有资产交易情况。</w:t>
            </w:r>
          </w:p>
          <w:p w:rsidR="00ED6CBE" w:rsidRPr="008D30F0" w:rsidRDefault="00ED6CBE" w:rsidP="00B908EF">
            <w:pPr>
              <w:widowControl/>
              <w:spacing w:line="480" w:lineRule="auto"/>
              <w:ind w:left="420" w:rightChars="800" w:right="1680"/>
              <w:jc w:val="left"/>
              <w:rPr>
                <w:rFonts w:ascii="仿宋" w:eastAsia="仿宋" w:hAnsi="仿宋" w:cs="宋体"/>
                <w:b/>
                <w:kern w:val="0"/>
                <w:sz w:val="28"/>
                <w:szCs w:val="28"/>
              </w:rPr>
            </w:pPr>
            <w:r w:rsidRPr="00F533C9">
              <w:rPr>
                <w:rFonts w:ascii="仿宋" w:eastAsia="仿宋" w:hAnsi="仿宋" w:cs="宋体" w:hint="eastAsia"/>
                <w:kern w:val="0"/>
                <w:sz w:val="28"/>
                <w:szCs w:val="28"/>
              </w:rPr>
              <w:t xml:space="preserve">　　</w:t>
            </w:r>
            <w:r w:rsidRPr="008D30F0">
              <w:rPr>
                <w:rFonts w:ascii="仿宋" w:eastAsia="仿宋" w:hAnsi="仿宋" w:cs="宋体" w:hint="eastAsia"/>
                <w:b/>
                <w:kern w:val="0"/>
                <w:sz w:val="28"/>
                <w:szCs w:val="28"/>
              </w:rPr>
              <w:t>第二章 企业产权转让</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E73BDE">
              <w:rPr>
                <w:rFonts w:ascii="仿宋" w:eastAsia="仿宋" w:hAnsi="仿宋" w:cs="宋体" w:hint="eastAsia"/>
                <w:kern w:val="0"/>
                <w:sz w:val="28"/>
                <w:szCs w:val="28"/>
              </w:rPr>
              <w:t>第七条</w:t>
            </w:r>
            <w:r w:rsidRPr="00E73BDE">
              <w:rPr>
                <w:rFonts w:ascii="仿宋" w:eastAsia="仿宋" w:hAnsi="仿宋" w:cs="宋体" w:hint="eastAsia"/>
                <w:kern w:val="0"/>
                <w:sz w:val="28"/>
                <w:szCs w:val="28"/>
                <w:highlight w:val="yellow"/>
              </w:rPr>
              <w:t xml:space="preserve"> 国资监管机构负责审核国家出资企业的产权转让事项</w:t>
            </w:r>
            <w:r w:rsidRPr="00F533C9">
              <w:rPr>
                <w:rFonts w:ascii="仿宋" w:eastAsia="仿宋" w:hAnsi="仿宋" w:cs="宋体" w:hint="eastAsia"/>
                <w:kern w:val="0"/>
                <w:sz w:val="28"/>
                <w:szCs w:val="28"/>
              </w:rPr>
              <w:t>。其中，因产权转让致使国家不再拥有所出资企业控股权的，须由国资监管机构报本级人民政府批准。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第八条 </w:t>
            </w:r>
            <w:r w:rsidRPr="00E73BDE">
              <w:rPr>
                <w:rFonts w:ascii="仿宋" w:eastAsia="仿宋" w:hAnsi="仿宋" w:cs="宋体" w:hint="eastAsia"/>
                <w:kern w:val="0"/>
                <w:sz w:val="28"/>
                <w:szCs w:val="28"/>
                <w:highlight w:val="yellow"/>
              </w:rPr>
              <w:t>国家出资企业应当制定其子企业产权转让管理制度，确定审批管理权限</w:t>
            </w:r>
            <w:r w:rsidRPr="00F533C9">
              <w:rPr>
                <w:rFonts w:ascii="仿宋" w:eastAsia="仿宋" w:hAnsi="仿宋" w:cs="宋体" w:hint="eastAsia"/>
                <w:kern w:val="0"/>
                <w:sz w:val="28"/>
                <w:szCs w:val="28"/>
              </w:rPr>
              <w:t>。其中，对主业处于关系国家安全、国民经济命脉的重要行业和关键领域，主要承担重大专项任务子企业的产权转让，须由国家出资企业报同级国资监管机构批准。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E73BDE">
              <w:rPr>
                <w:rFonts w:ascii="仿宋" w:eastAsia="仿宋" w:hAnsi="仿宋" w:cs="宋体" w:hint="eastAsia"/>
                <w:kern w:val="0"/>
                <w:sz w:val="28"/>
                <w:szCs w:val="28"/>
                <w:highlight w:val="yellow"/>
              </w:rPr>
              <w:t>转让方为多家国有股东共同持股的企业，由其中持股比例最大的国有股东负责履行相关批准程序；</w:t>
            </w:r>
            <w:r w:rsidRPr="00F533C9">
              <w:rPr>
                <w:rFonts w:ascii="仿宋" w:eastAsia="仿宋" w:hAnsi="仿宋" w:cs="宋体" w:hint="eastAsia"/>
                <w:kern w:val="0"/>
                <w:sz w:val="28"/>
                <w:szCs w:val="28"/>
              </w:rPr>
              <w:t>各国有股东持股比例相同的，由相关股东协商后确定其中一家股东负责履行相关批准程序。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第九条 </w:t>
            </w:r>
            <w:r w:rsidRPr="00E73BDE">
              <w:rPr>
                <w:rFonts w:ascii="仿宋" w:eastAsia="仿宋" w:hAnsi="仿宋" w:cs="宋体" w:hint="eastAsia"/>
                <w:kern w:val="0"/>
                <w:sz w:val="28"/>
                <w:szCs w:val="28"/>
                <w:highlight w:val="yellow"/>
              </w:rPr>
              <w:t>产权转让应当由转让方按照企业章程和企业内部管理制度进行决策，形成书面决议</w:t>
            </w:r>
            <w:r w:rsidRPr="00F533C9">
              <w:rPr>
                <w:rFonts w:ascii="仿宋" w:eastAsia="仿宋" w:hAnsi="仿宋" w:cs="宋体" w:hint="eastAsia"/>
                <w:kern w:val="0"/>
                <w:sz w:val="28"/>
                <w:szCs w:val="28"/>
              </w:rPr>
              <w:t>。国有控股和国有实际控制企业中国有股东委派的股东代表，应当按照本办法规定和委派单位的指示发表意见、行使表决权，并将履职情况和结果及时报告委派单位。</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862BF0">
              <w:rPr>
                <w:rFonts w:ascii="仿宋" w:eastAsia="仿宋" w:hAnsi="仿宋" w:cs="宋体" w:hint="eastAsia"/>
                <w:kern w:val="0"/>
                <w:sz w:val="28"/>
                <w:szCs w:val="28"/>
                <w:highlight w:val="yellow"/>
              </w:rPr>
              <w:t>第十条 转让方应当按照企业发展战略做好产权转让的可行性研究和方案论证。</w:t>
            </w:r>
            <w:r w:rsidRPr="00F533C9">
              <w:rPr>
                <w:rFonts w:ascii="仿宋" w:eastAsia="仿宋" w:hAnsi="仿宋" w:cs="宋体" w:hint="eastAsia"/>
                <w:kern w:val="0"/>
                <w:sz w:val="28"/>
                <w:szCs w:val="28"/>
              </w:rPr>
              <w:t>产权转让涉及职工安置事项的，安置方案应当经职工代表大会或职工大会审议通过；涉及债权债务处置事项的，应当符合国家相关法律法规的规定。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w:t>
            </w:r>
            <w:r w:rsidRPr="007A5565">
              <w:rPr>
                <w:rFonts w:ascii="仿宋" w:eastAsia="仿宋" w:hAnsi="仿宋" w:cs="宋体" w:hint="eastAsia"/>
                <w:kern w:val="0"/>
                <w:sz w:val="28"/>
                <w:szCs w:val="28"/>
                <w:highlight w:val="yellow"/>
              </w:rPr>
              <w:t>第十一条 产</w:t>
            </w:r>
            <w:r w:rsidRPr="00862BF0">
              <w:rPr>
                <w:rFonts w:ascii="仿宋" w:eastAsia="仿宋" w:hAnsi="仿宋" w:cs="宋体" w:hint="eastAsia"/>
                <w:kern w:val="0"/>
                <w:sz w:val="28"/>
                <w:szCs w:val="28"/>
                <w:highlight w:val="yellow"/>
              </w:rPr>
              <w:t>权转让事项经批准后，由转让方委托会计师事务所对转让标的企业进行审计</w:t>
            </w:r>
            <w:r w:rsidRPr="00F533C9">
              <w:rPr>
                <w:rFonts w:ascii="仿宋" w:eastAsia="仿宋" w:hAnsi="仿宋" w:cs="宋体" w:hint="eastAsia"/>
                <w:kern w:val="0"/>
                <w:sz w:val="28"/>
                <w:szCs w:val="28"/>
              </w:rPr>
              <w:t>。涉及参股权转让不宜单独进行专项审计的，转让方应当取得转让标的企业最近一期年度审计报告。</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7A5565">
              <w:rPr>
                <w:rFonts w:ascii="仿宋" w:eastAsia="仿宋" w:hAnsi="仿宋" w:cs="宋体" w:hint="eastAsia"/>
                <w:kern w:val="0"/>
                <w:sz w:val="28"/>
                <w:szCs w:val="28"/>
                <w:highlight w:val="yellow"/>
              </w:rPr>
              <w:t>第十二条 对</w:t>
            </w:r>
            <w:r w:rsidRPr="00862BF0">
              <w:rPr>
                <w:rFonts w:ascii="仿宋" w:eastAsia="仿宋" w:hAnsi="仿宋" w:cs="宋体" w:hint="eastAsia"/>
                <w:kern w:val="0"/>
                <w:sz w:val="28"/>
                <w:szCs w:val="28"/>
                <w:highlight w:val="yellow"/>
              </w:rPr>
              <w:t>按照有关法律法规要求必须进行资产评估的产权转让事项，转让方应当委托具有相应资质的评估机构对转让标的进行资产评估</w:t>
            </w:r>
            <w:r w:rsidRPr="00F533C9">
              <w:rPr>
                <w:rFonts w:ascii="仿宋" w:eastAsia="仿宋" w:hAnsi="仿宋" w:cs="宋体" w:hint="eastAsia"/>
                <w:kern w:val="0"/>
                <w:sz w:val="28"/>
                <w:szCs w:val="28"/>
              </w:rPr>
              <w:t>，产权转让价格应以经核准或备案的评估结果为基础确定。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第十三条 </w:t>
            </w:r>
            <w:r w:rsidRPr="00862BF0">
              <w:rPr>
                <w:rFonts w:ascii="仿宋" w:eastAsia="仿宋" w:hAnsi="仿宋" w:cs="宋体" w:hint="eastAsia"/>
                <w:kern w:val="0"/>
                <w:sz w:val="28"/>
                <w:szCs w:val="28"/>
                <w:highlight w:val="yellow"/>
              </w:rPr>
              <w:t>产权转让原则上通过产权市场公开进行</w:t>
            </w:r>
            <w:r w:rsidRPr="00F533C9">
              <w:rPr>
                <w:rFonts w:ascii="仿宋" w:eastAsia="仿宋" w:hAnsi="仿宋" w:cs="宋体" w:hint="eastAsia"/>
                <w:kern w:val="0"/>
                <w:sz w:val="28"/>
                <w:szCs w:val="28"/>
              </w:rPr>
              <w:t>。转让方可以根据企业实际情况和工作进度安排，</w:t>
            </w:r>
            <w:r w:rsidRPr="00862BF0">
              <w:rPr>
                <w:rFonts w:ascii="仿宋" w:eastAsia="仿宋" w:hAnsi="仿宋" w:cs="宋体" w:hint="eastAsia"/>
                <w:kern w:val="0"/>
                <w:sz w:val="28"/>
                <w:szCs w:val="28"/>
                <w:highlight w:val="yellow"/>
              </w:rPr>
              <w:t>采取信息预披露和正式披露相结合的方式</w:t>
            </w:r>
            <w:r w:rsidRPr="00F533C9">
              <w:rPr>
                <w:rFonts w:ascii="仿宋" w:eastAsia="仿宋" w:hAnsi="仿宋" w:cs="宋体" w:hint="eastAsia"/>
                <w:kern w:val="0"/>
                <w:sz w:val="28"/>
                <w:szCs w:val="28"/>
              </w:rPr>
              <w:t>，通过产权交易机构网站分阶段对外披露产权转让信息，公开</w:t>
            </w:r>
            <w:proofErr w:type="gramStart"/>
            <w:r w:rsidRPr="00F533C9">
              <w:rPr>
                <w:rFonts w:ascii="仿宋" w:eastAsia="仿宋" w:hAnsi="仿宋" w:cs="宋体" w:hint="eastAsia"/>
                <w:kern w:val="0"/>
                <w:sz w:val="28"/>
                <w:szCs w:val="28"/>
              </w:rPr>
              <w:t>征集受</w:t>
            </w:r>
            <w:proofErr w:type="gramEnd"/>
            <w:r w:rsidRPr="00F533C9">
              <w:rPr>
                <w:rFonts w:ascii="仿宋" w:eastAsia="仿宋" w:hAnsi="仿宋" w:cs="宋体" w:hint="eastAsia"/>
                <w:kern w:val="0"/>
                <w:sz w:val="28"/>
                <w:szCs w:val="28"/>
              </w:rPr>
              <w:t>让方。其中正式披露信息时间不得少于</w:t>
            </w:r>
            <w:bookmarkStart w:id="0" w:name="_GoBack"/>
            <w:bookmarkEnd w:id="0"/>
            <w:r w:rsidRPr="00F533C9">
              <w:rPr>
                <w:rFonts w:ascii="仿宋" w:eastAsia="仿宋" w:hAnsi="仿宋" w:cs="宋体" w:hint="eastAsia"/>
                <w:kern w:val="0"/>
                <w:sz w:val="28"/>
                <w:szCs w:val="28"/>
              </w:rPr>
              <w:t>20个工作日。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862BF0">
              <w:rPr>
                <w:rFonts w:ascii="仿宋" w:eastAsia="仿宋" w:hAnsi="仿宋" w:cs="宋体" w:hint="eastAsia"/>
                <w:kern w:val="0"/>
                <w:sz w:val="28"/>
                <w:szCs w:val="28"/>
                <w:highlight w:val="yellow"/>
              </w:rPr>
              <w:t>因产权转让导致转让标的企业的实际控制权发生转移的，转让方应当在转让</w:t>
            </w:r>
            <w:proofErr w:type="gramStart"/>
            <w:r w:rsidRPr="00862BF0">
              <w:rPr>
                <w:rFonts w:ascii="仿宋" w:eastAsia="仿宋" w:hAnsi="仿宋" w:cs="宋体" w:hint="eastAsia"/>
                <w:kern w:val="0"/>
                <w:sz w:val="28"/>
                <w:szCs w:val="28"/>
                <w:highlight w:val="yellow"/>
              </w:rPr>
              <w:t>行为获</w:t>
            </w:r>
            <w:proofErr w:type="gramEnd"/>
            <w:r w:rsidRPr="00862BF0">
              <w:rPr>
                <w:rFonts w:ascii="仿宋" w:eastAsia="仿宋" w:hAnsi="仿宋" w:cs="宋体" w:hint="eastAsia"/>
                <w:kern w:val="0"/>
                <w:sz w:val="28"/>
                <w:szCs w:val="28"/>
                <w:highlight w:val="yellow"/>
              </w:rPr>
              <w:t>批后10个工作日内，通过产权交易机构进行信息预披露</w:t>
            </w:r>
            <w:r w:rsidRPr="00F533C9">
              <w:rPr>
                <w:rFonts w:ascii="仿宋" w:eastAsia="仿宋" w:hAnsi="仿宋" w:cs="宋体" w:hint="eastAsia"/>
                <w:kern w:val="0"/>
                <w:sz w:val="28"/>
                <w:szCs w:val="28"/>
              </w:rPr>
              <w:t>，时间不得少于20个工作日。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第十四条 </w:t>
            </w:r>
            <w:r w:rsidRPr="00862BF0">
              <w:rPr>
                <w:rFonts w:ascii="仿宋" w:eastAsia="仿宋" w:hAnsi="仿宋" w:cs="宋体" w:hint="eastAsia"/>
                <w:kern w:val="0"/>
                <w:sz w:val="28"/>
                <w:szCs w:val="28"/>
                <w:highlight w:val="yellow"/>
              </w:rPr>
              <w:t>产权转让原则上不得针对受让方设置资格条件</w:t>
            </w:r>
            <w:r w:rsidRPr="00F533C9">
              <w:rPr>
                <w:rFonts w:ascii="仿宋" w:eastAsia="仿宋" w:hAnsi="仿宋" w:cs="宋体" w:hint="eastAsia"/>
                <w:kern w:val="0"/>
                <w:sz w:val="28"/>
                <w:szCs w:val="28"/>
              </w:rPr>
              <w:t>，确需设置的，不得有明确指向性或违反公平竞争原则，</w:t>
            </w:r>
            <w:r w:rsidRPr="00862BF0">
              <w:rPr>
                <w:rFonts w:ascii="仿宋" w:eastAsia="仿宋" w:hAnsi="仿宋" w:cs="宋体" w:hint="eastAsia"/>
                <w:kern w:val="0"/>
                <w:sz w:val="28"/>
                <w:szCs w:val="28"/>
                <w:highlight w:val="yellow"/>
              </w:rPr>
              <w:t>所设资格条件相关内容应当在信息披露前报同级国资监管机构备案</w:t>
            </w:r>
            <w:r w:rsidRPr="00F533C9">
              <w:rPr>
                <w:rFonts w:ascii="仿宋" w:eastAsia="仿宋" w:hAnsi="仿宋" w:cs="宋体" w:hint="eastAsia"/>
                <w:kern w:val="0"/>
                <w:sz w:val="28"/>
                <w:szCs w:val="28"/>
              </w:rPr>
              <w:t>，国资监管机构在5个工作日内未反馈意见的视为同意。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862BF0">
              <w:rPr>
                <w:rFonts w:ascii="仿宋" w:eastAsia="仿宋" w:hAnsi="仿宋" w:cs="宋体" w:hint="eastAsia"/>
                <w:kern w:val="0"/>
                <w:sz w:val="28"/>
                <w:szCs w:val="28"/>
                <w:highlight w:val="yellow"/>
              </w:rPr>
              <w:t>第十五条 转让方披露信息包括但不限于以下内容：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（一）转让标的基本情况；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（二）转让标的企业的股东结构；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（三）产权转让行为的决策及批准情况；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四）转让标的企业最近一个年度审计报告和最近一期财务报表中的主要财务指标数据，包括但不限于资产总额、负债总额、所有者权益、营业收入、净利润等（转让参股权的，披露最近一个年度审计报告中的相应数据）；</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（五）受让方资格条件（适用于对受让方有特殊要求的情形）；</w:t>
            </w:r>
          </w:p>
          <w:p w:rsidR="00ED6CBE" w:rsidRPr="00F533C9" w:rsidRDefault="00862BF0" w:rsidP="00B908EF">
            <w:pPr>
              <w:widowControl/>
              <w:spacing w:line="480" w:lineRule="auto"/>
              <w:ind w:left="420" w:rightChars="800" w:right="1680"/>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ED6CBE" w:rsidRPr="00F533C9">
              <w:rPr>
                <w:rFonts w:ascii="仿宋" w:eastAsia="仿宋" w:hAnsi="仿宋" w:cs="宋体" w:hint="eastAsia"/>
                <w:kern w:val="0"/>
                <w:sz w:val="28"/>
                <w:szCs w:val="28"/>
              </w:rPr>
              <w:t>（六）交易条件、转让底价；</w:t>
            </w:r>
          </w:p>
          <w:p w:rsidR="00ED6CBE" w:rsidRPr="00862BF0" w:rsidRDefault="00862BF0" w:rsidP="00B908EF">
            <w:pPr>
              <w:widowControl/>
              <w:spacing w:line="480" w:lineRule="auto"/>
              <w:ind w:left="420" w:rightChars="800" w:right="1680"/>
              <w:jc w:val="left"/>
              <w:rPr>
                <w:rFonts w:ascii="仿宋" w:eastAsia="仿宋" w:hAnsi="仿宋" w:cs="宋体"/>
                <w:kern w:val="0"/>
                <w:sz w:val="28"/>
                <w:szCs w:val="28"/>
              </w:rPr>
            </w:pPr>
            <w:r w:rsidRPr="00862BF0">
              <w:rPr>
                <w:rFonts w:ascii="仿宋" w:eastAsia="仿宋" w:hAnsi="仿宋" w:cs="宋体" w:hint="eastAsia"/>
                <w:kern w:val="0"/>
                <w:sz w:val="28"/>
                <w:szCs w:val="28"/>
              </w:rPr>
              <w:t xml:space="preserve">　 </w:t>
            </w:r>
            <w:r w:rsidR="00ED6CBE" w:rsidRPr="00862BF0">
              <w:rPr>
                <w:rFonts w:ascii="仿宋" w:eastAsia="仿宋" w:hAnsi="仿宋" w:cs="宋体" w:hint="eastAsia"/>
                <w:kern w:val="0"/>
                <w:sz w:val="28"/>
                <w:szCs w:val="28"/>
                <w:highlight w:val="yellow"/>
              </w:rPr>
              <w:t>（七）企业管理层是否参与受让，有限责任公司原股东是否放弃优先受让权；</w:t>
            </w:r>
          </w:p>
          <w:p w:rsidR="00ED6CBE" w:rsidRPr="00F533C9" w:rsidRDefault="00862BF0" w:rsidP="00B908EF">
            <w:pPr>
              <w:widowControl/>
              <w:spacing w:line="480" w:lineRule="auto"/>
              <w:ind w:left="420" w:rightChars="800" w:right="1680"/>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ED6CBE" w:rsidRPr="00F533C9">
              <w:rPr>
                <w:rFonts w:ascii="仿宋" w:eastAsia="仿宋" w:hAnsi="仿宋" w:cs="宋体" w:hint="eastAsia"/>
                <w:kern w:val="0"/>
                <w:sz w:val="28"/>
                <w:szCs w:val="28"/>
              </w:rPr>
              <w:t>（八）竞价方式，受让方选择的相关评判标准；</w:t>
            </w:r>
          </w:p>
          <w:p w:rsidR="00ED6CBE" w:rsidRPr="00F533C9" w:rsidRDefault="00862BF0" w:rsidP="00B908EF">
            <w:pPr>
              <w:widowControl/>
              <w:spacing w:line="480" w:lineRule="auto"/>
              <w:ind w:left="420" w:rightChars="800" w:right="1680"/>
              <w:jc w:val="left"/>
              <w:rPr>
                <w:rFonts w:ascii="仿宋" w:eastAsia="仿宋" w:hAnsi="仿宋" w:cs="宋体"/>
                <w:kern w:val="0"/>
                <w:sz w:val="28"/>
                <w:szCs w:val="28"/>
              </w:rPr>
            </w:pPr>
            <w:r>
              <w:rPr>
                <w:rFonts w:ascii="仿宋" w:eastAsia="仿宋" w:hAnsi="仿宋" w:cs="宋体" w:hint="eastAsia"/>
                <w:kern w:val="0"/>
                <w:sz w:val="28"/>
                <w:szCs w:val="28"/>
              </w:rPr>
              <w:t xml:space="preserve">　 </w:t>
            </w:r>
            <w:r w:rsidR="00ED6CBE" w:rsidRPr="00F533C9">
              <w:rPr>
                <w:rFonts w:ascii="仿宋" w:eastAsia="仿宋" w:hAnsi="仿宋" w:cs="宋体" w:hint="eastAsia"/>
                <w:kern w:val="0"/>
                <w:sz w:val="28"/>
                <w:szCs w:val="28"/>
              </w:rPr>
              <w:t>（九）其他需要披露的事项。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其中信息预披露应当包括但不限于以上（一）、（二）、（三）、（四）、（五）款内容。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第十六条 转让方应当按照要求向产权交易机构提供披露信息内容的纸质文档材料，并对披露内容和所提供材料的真实性、完整性、准确性负责。产权交易机构应当对信息披露的规范性负责。</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A17408">
              <w:rPr>
                <w:rFonts w:ascii="仿宋" w:eastAsia="仿宋" w:hAnsi="仿宋" w:cs="宋体" w:hint="eastAsia"/>
                <w:kern w:val="0"/>
                <w:sz w:val="28"/>
                <w:szCs w:val="28"/>
                <w:highlight w:val="yellow"/>
              </w:rPr>
              <w:t>第十七条 产权转让项目首次正式信息披露的转让底价，不得低于经核准或备案的转让标的评估结果。</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FE4E5A">
              <w:rPr>
                <w:rFonts w:ascii="仿宋" w:eastAsia="仿宋" w:hAnsi="仿宋" w:cs="宋体" w:hint="eastAsia"/>
                <w:kern w:val="0"/>
                <w:sz w:val="28"/>
                <w:szCs w:val="28"/>
                <w:highlight w:val="yellow"/>
              </w:rPr>
              <w:t>第十八条 信息披露期满未征集到意向受让方的，可以延期或在降低转让底价、</w:t>
            </w:r>
            <w:proofErr w:type="gramStart"/>
            <w:r w:rsidRPr="00FE4E5A">
              <w:rPr>
                <w:rFonts w:ascii="仿宋" w:eastAsia="仿宋" w:hAnsi="仿宋" w:cs="宋体" w:hint="eastAsia"/>
                <w:kern w:val="0"/>
                <w:sz w:val="28"/>
                <w:szCs w:val="28"/>
                <w:highlight w:val="yellow"/>
              </w:rPr>
              <w:t>变更受</w:t>
            </w:r>
            <w:proofErr w:type="gramEnd"/>
            <w:r w:rsidRPr="00FE4E5A">
              <w:rPr>
                <w:rFonts w:ascii="仿宋" w:eastAsia="仿宋" w:hAnsi="仿宋" w:cs="宋体" w:hint="eastAsia"/>
                <w:kern w:val="0"/>
                <w:sz w:val="28"/>
                <w:szCs w:val="28"/>
                <w:highlight w:val="yellow"/>
              </w:rPr>
              <w:t>让条件后重新进行信息披露。</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降低转让底价或</w:t>
            </w:r>
            <w:proofErr w:type="gramStart"/>
            <w:r w:rsidRPr="00F533C9">
              <w:rPr>
                <w:rFonts w:ascii="仿宋" w:eastAsia="仿宋" w:hAnsi="仿宋" w:cs="宋体" w:hint="eastAsia"/>
                <w:kern w:val="0"/>
                <w:sz w:val="28"/>
                <w:szCs w:val="28"/>
              </w:rPr>
              <w:t>变更受</w:t>
            </w:r>
            <w:proofErr w:type="gramEnd"/>
            <w:r w:rsidRPr="00F533C9">
              <w:rPr>
                <w:rFonts w:ascii="仿宋" w:eastAsia="仿宋" w:hAnsi="仿宋" w:cs="宋体" w:hint="eastAsia"/>
                <w:kern w:val="0"/>
                <w:sz w:val="28"/>
                <w:szCs w:val="28"/>
              </w:rPr>
              <w:t>让条件后重新披露信息的，披露时间不得少于20个工作日。新的转让底价低于评估结果的90%时，应当经转让行为批准单位书面同意。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第十九条 转让项目自首次正式披露信息之日起超过12个月未征集到合格受让方的，应当重新履行审计、资产评估以及信息披露等产权转让工作程序。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第二十条 </w:t>
            </w:r>
            <w:r w:rsidRPr="00A04AAD">
              <w:rPr>
                <w:rFonts w:ascii="仿宋" w:eastAsia="仿宋" w:hAnsi="仿宋" w:cs="宋体" w:hint="eastAsia"/>
                <w:kern w:val="0"/>
                <w:sz w:val="28"/>
                <w:szCs w:val="28"/>
                <w:highlight w:val="yellow"/>
              </w:rPr>
              <w:t>在正式披露信息期间，转让方不得变更产权转让公告中公布的内容</w:t>
            </w:r>
            <w:r w:rsidRPr="00F533C9">
              <w:rPr>
                <w:rFonts w:ascii="仿宋" w:eastAsia="仿宋" w:hAnsi="仿宋" w:cs="宋体" w:hint="eastAsia"/>
                <w:kern w:val="0"/>
                <w:sz w:val="28"/>
                <w:szCs w:val="28"/>
              </w:rPr>
              <w:t>，由于非转让方原因或其他不可抗力因素导致可能对转让标的价值判断造成影响的，转让方应当及时调整补充披露信息内容，并相应延长信息披露时间。</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第二十一条 </w:t>
            </w:r>
            <w:r w:rsidRPr="00A04AAD">
              <w:rPr>
                <w:rFonts w:ascii="仿宋" w:eastAsia="仿宋" w:hAnsi="仿宋" w:cs="宋体" w:hint="eastAsia"/>
                <w:kern w:val="0"/>
                <w:sz w:val="28"/>
                <w:szCs w:val="28"/>
                <w:highlight w:val="yellow"/>
              </w:rPr>
              <w:t>产权交易机构负责意向受让方的登记工作，对意向受让方是否符合受让条件提出意见并反馈转让方</w:t>
            </w:r>
            <w:r w:rsidRPr="00F533C9">
              <w:rPr>
                <w:rFonts w:ascii="仿宋" w:eastAsia="仿宋" w:hAnsi="仿宋" w:cs="宋体" w:hint="eastAsia"/>
                <w:kern w:val="0"/>
                <w:sz w:val="28"/>
                <w:szCs w:val="28"/>
              </w:rPr>
              <w:t>。产权交易机构与转让</w:t>
            </w:r>
            <w:proofErr w:type="gramStart"/>
            <w:r w:rsidRPr="00F533C9">
              <w:rPr>
                <w:rFonts w:ascii="仿宋" w:eastAsia="仿宋" w:hAnsi="仿宋" w:cs="宋体" w:hint="eastAsia"/>
                <w:kern w:val="0"/>
                <w:sz w:val="28"/>
                <w:szCs w:val="28"/>
              </w:rPr>
              <w:t>方意见</w:t>
            </w:r>
            <w:proofErr w:type="gramEnd"/>
            <w:r w:rsidRPr="00F533C9">
              <w:rPr>
                <w:rFonts w:ascii="仿宋" w:eastAsia="仿宋" w:hAnsi="仿宋" w:cs="宋体" w:hint="eastAsia"/>
                <w:kern w:val="0"/>
                <w:sz w:val="28"/>
                <w:szCs w:val="28"/>
              </w:rPr>
              <w:t>不一致的，由转让行为批准单位决定意向受让方是否符合受让条件。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第二十二条 </w:t>
            </w:r>
            <w:r w:rsidRPr="00E17D36">
              <w:rPr>
                <w:rFonts w:ascii="仿宋" w:eastAsia="仿宋" w:hAnsi="仿宋" w:cs="宋体" w:hint="eastAsia"/>
                <w:kern w:val="0"/>
                <w:sz w:val="28"/>
                <w:szCs w:val="28"/>
                <w:highlight w:val="yellow"/>
              </w:rPr>
              <w:t>产权转让信息披露期满、产生符合条件的意向受让方的，按照披露的竞价方式组织竞价</w:t>
            </w:r>
            <w:r w:rsidRPr="00F533C9">
              <w:rPr>
                <w:rFonts w:ascii="仿宋" w:eastAsia="仿宋" w:hAnsi="仿宋" w:cs="宋体" w:hint="eastAsia"/>
                <w:kern w:val="0"/>
                <w:sz w:val="28"/>
                <w:szCs w:val="28"/>
              </w:rPr>
              <w:t>。竞价可以采取拍卖、招投标、网络竞价以及其他竞价方式，且不得违反国家法律法规的规定。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第二十三条 </w:t>
            </w:r>
            <w:r w:rsidRPr="00E17D36">
              <w:rPr>
                <w:rFonts w:ascii="仿宋" w:eastAsia="仿宋" w:hAnsi="仿宋" w:cs="宋体" w:hint="eastAsia"/>
                <w:kern w:val="0"/>
                <w:sz w:val="28"/>
                <w:szCs w:val="28"/>
                <w:highlight w:val="yellow"/>
              </w:rPr>
              <w:t>受让方确定后，转让方与受让方应当签订产权交易合同</w:t>
            </w:r>
            <w:r w:rsidRPr="00F533C9">
              <w:rPr>
                <w:rFonts w:ascii="仿宋" w:eastAsia="仿宋" w:hAnsi="仿宋" w:cs="宋体" w:hint="eastAsia"/>
                <w:kern w:val="0"/>
                <w:sz w:val="28"/>
                <w:szCs w:val="28"/>
              </w:rPr>
              <w:t>，交易双方不得以交易期间企业</w:t>
            </w:r>
            <w:r w:rsidRPr="00E17D36">
              <w:rPr>
                <w:rFonts w:ascii="仿宋" w:eastAsia="仿宋" w:hAnsi="仿宋" w:cs="宋体" w:hint="eastAsia"/>
                <w:kern w:val="0"/>
                <w:sz w:val="28"/>
                <w:szCs w:val="28"/>
                <w:highlight w:val="yellow"/>
              </w:rPr>
              <w:t>经营性损益</w:t>
            </w:r>
            <w:r w:rsidRPr="00F533C9">
              <w:rPr>
                <w:rFonts w:ascii="仿宋" w:eastAsia="仿宋" w:hAnsi="仿宋" w:cs="宋体" w:hint="eastAsia"/>
                <w:kern w:val="0"/>
                <w:sz w:val="28"/>
                <w:szCs w:val="28"/>
              </w:rPr>
              <w:t>等理由对已达成的交易条件和交易价格进行调整。</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第二十四条 </w:t>
            </w:r>
            <w:r w:rsidRPr="00E17D36">
              <w:rPr>
                <w:rFonts w:ascii="仿宋" w:eastAsia="仿宋" w:hAnsi="仿宋" w:cs="宋体" w:hint="eastAsia"/>
                <w:kern w:val="0"/>
                <w:sz w:val="28"/>
                <w:szCs w:val="28"/>
                <w:highlight w:val="yellow"/>
              </w:rPr>
              <w:t>产权转让导致国有股东持有上市公司股份间接转让的，应当同时遵守上市公司国有股权管理以及证券监管相关规定。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第二十五条 </w:t>
            </w:r>
            <w:r w:rsidRPr="00E17D36">
              <w:rPr>
                <w:rFonts w:ascii="仿宋" w:eastAsia="仿宋" w:hAnsi="仿宋" w:cs="宋体" w:hint="eastAsia"/>
                <w:kern w:val="0"/>
                <w:sz w:val="28"/>
                <w:szCs w:val="28"/>
                <w:highlight w:val="yellow"/>
              </w:rPr>
              <w:t>企业产权转让涉及交易主体资格审查、反垄断审查、特许经营权、国有划拨土地使用权、探矿权和采矿权等政府审批事项的，按照相关规定执行。</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第二十六条 </w:t>
            </w:r>
            <w:r w:rsidRPr="00E17D36">
              <w:rPr>
                <w:rFonts w:ascii="仿宋" w:eastAsia="仿宋" w:hAnsi="仿宋" w:cs="宋体" w:hint="eastAsia"/>
                <w:kern w:val="0"/>
                <w:sz w:val="28"/>
                <w:szCs w:val="28"/>
                <w:highlight w:val="yellow"/>
              </w:rPr>
              <w:t>受让方为境外投资者的，应当符合外商投资产业指导目录和负面清单管理要求，以及外商投资安全审查有关规定。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第二十七条 交易价款应当以人民币计价，通过产权交易机构以货币进行结算。因特殊情况不能通过产权交易机构结算的，转让方应当向产权交易机构提供转让行为批准单位的书面意见以及受让方付款凭证。</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95673F">
              <w:rPr>
                <w:rFonts w:ascii="仿宋" w:eastAsia="仿宋" w:hAnsi="仿宋" w:cs="宋体" w:hint="eastAsia"/>
                <w:kern w:val="0"/>
                <w:sz w:val="28"/>
                <w:szCs w:val="28"/>
                <w:highlight w:val="yellow"/>
              </w:rPr>
              <w:t>第二十八条 交易价款原则上应当自合同生效之日起5个工作日内一次付清。</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金额较大、一次付清确有困难的，可以采取分期付款方式。采用分期付款方式的，首期付款不得低于总价款的30%，并在合同生效之日起5个工作日内支付；其余款项应当提供转让方认可的合法有效担保，并按同期银行贷款利率支付延期付款期间的利息，付款期限不得超过1年。</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第二十九条 产权交易合同生效后，产权交易机构应当将交易结果通过交易机构网站对外公告，公告内容包括交易标的名称、转让标的评估结果、转让底价、交易价格，公告期不少于5个工作日。</w:t>
            </w:r>
          </w:p>
          <w:p w:rsidR="00ED6CBE" w:rsidRPr="00DE62A6" w:rsidRDefault="00ED6CBE" w:rsidP="00B908EF">
            <w:pPr>
              <w:widowControl/>
              <w:spacing w:line="480" w:lineRule="auto"/>
              <w:ind w:left="420" w:rightChars="800" w:right="1680"/>
              <w:jc w:val="left"/>
              <w:rPr>
                <w:rFonts w:ascii="仿宋" w:eastAsia="仿宋" w:hAnsi="仿宋" w:cs="宋体"/>
                <w:kern w:val="0"/>
                <w:sz w:val="28"/>
                <w:szCs w:val="28"/>
                <w:highlight w:val="yellow"/>
              </w:rPr>
            </w:pPr>
            <w:r w:rsidRPr="00F533C9">
              <w:rPr>
                <w:rFonts w:ascii="仿宋" w:eastAsia="仿宋" w:hAnsi="仿宋" w:cs="宋体" w:hint="eastAsia"/>
                <w:kern w:val="0"/>
                <w:sz w:val="28"/>
                <w:szCs w:val="28"/>
              </w:rPr>
              <w:t xml:space="preserve">　　</w:t>
            </w:r>
            <w:r w:rsidRPr="00DE62A6">
              <w:rPr>
                <w:rFonts w:ascii="仿宋" w:eastAsia="仿宋" w:hAnsi="仿宋" w:cs="宋体" w:hint="eastAsia"/>
                <w:kern w:val="0"/>
                <w:sz w:val="28"/>
                <w:szCs w:val="28"/>
                <w:highlight w:val="yellow"/>
              </w:rPr>
              <w:t>第三十条 产权交易合同生效，并且受让方按照合同约定支付交易价款后，产权交易机构应当及时为交易双方出具交易凭证。</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DE62A6">
              <w:rPr>
                <w:rFonts w:ascii="仿宋" w:eastAsia="仿宋" w:hAnsi="仿宋" w:cs="宋体" w:hint="eastAsia"/>
                <w:kern w:val="0"/>
                <w:sz w:val="28"/>
                <w:szCs w:val="28"/>
              </w:rPr>
              <w:t xml:space="preserve">　　</w:t>
            </w:r>
            <w:r w:rsidRPr="00DE62A6">
              <w:rPr>
                <w:rFonts w:ascii="仿宋" w:eastAsia="仿宋" w:hAnsi="仿宋" w:cs="宋体" w:hint="eastAsia"/>
                <w:kern w:val="0"/>
                <w:sz w:val="28"/>
                <w:szCs w:val="28"/>
                <w:highlight w:val="yellow"/>
              </w:rPr>
              <w:t>第三十一条 以下情形的产权转让可以采取非公开协议转让方式：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（一）涉及主业处于关系国家安全、国民经济命脉的重要行业和关键领域企业的重组整合，对受让方有特殊要求，企业产权需要</w:t>
            </w:r>
            <w:r w:rsidRPr="00F533C9">
              <w:rPr>
                <w:rFonts w:ascii="仿宋" w:eastAsia="仿宋" w:hAnsi="仿宋" w:cs="宋体" w:hint="eastAsia"/>
                <w:kern w:val="0"/>
                <w:sz w:val="28"/>
                <w:szCs w:val="28"/>
              </w:rPr>
              <w:lastRenderedPageBreak/>
              <w:t>在国有及国有控股企业之间转让的，经国资监管机构批准，可以采取非公开协议转让方式；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（二）同一国家出资企业及其各级控股企业或实际控制企业之间因实施内部重组整合进行产权转让的，经该国家出资企业审议决策，可以采取非公开协议转让方式。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第三十二条 </w:t>
            </w:r>
            <w:r w:rsidRPr="00F928FD">
              <w:rPr>
                <w:rFonts w:ascii="仿宋" w:eastAsia="仿宋" w:hAnsi="仿宋" w:cs="宋体" w:hint="eastAsia"/>
                <w:kern w:val="0"/>
                <w:sz w:val="28"/>
                <w:szCs w:val="28"/>
                <w:highlight w:val="yellow"/>
              </w:rPr>
              <w:t>采取非公开协议转让方式转让企业产权，转让价格不得低于经核准或备案的评估结果</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以下情形按照《中华人民共和国公司法》、企业章程履行决策程序后，转让价格可以资产评估报告或最近一期审计报告确认的净资产值为基础确定，且不得低于经评估或审计的净资产值：</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（一）同一国家出资企业内部实施重组整合，转让方和受让方为该国家出资企业及其直接或间接全资拥有的子企业；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（二）同一国有控股企业或国有实际控制企业内部实施重组整合，转让方和受让方为该国有控股企业或国有实际控制企业及其直接、间接全资拥有的子企业。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375658">
              <w:rPr>
                <w:rFonts w:ascii="仿宋" w:eastAsia="仿宋" w:hAnsi="仿宋" w:cs="宋体" w:hint="eastAsia"/>
                <w:kern w:val="0"/>
                <w:sz w:val="28"/>
                <w:szCs w:val="28"/>
                <w:highlight w:val="yellow"/>
              </w:rPr>
              <w:t>第三十三条 国资监</w:t>
            </w:r>
            <w:r w:rsidRPr="00F928FD">
              <w:rPr>
                <w:rFonts w:ascii="仿宋" w:eastAsia="仿宋" w:hAnsi="仿宋" w:cs="宋体" w:hint="eastAsia"/>
                <w:kern w:val="0"/>
                <w:sz w:val="28"/>
                <w:szCs w:val="28"/>
                <w:highlight w:val="yellow"/>
              </w:rPr>
              <w:t>管机构批准、国家出资企业审议决策采取非公开协议方式的企业产权转让行为时，应当审核下列文件：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（一）产权转让的有关决议文件；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（二）产权转让方案；</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（三）采取非公开协议方式转让产权的必要性以及受让方情况；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（四）转让标的企业审计报告、资产评估报告及其核准或备案文件。其中属于第三十二条（一）、（二）款情形的，可以仅提供</w:t>
            </w:r>
            <w:r w:rsidRPr="00F533C9">
              <w:rPr>
                <w:rFonts w:ascii="仿宋" w:eastAsia="仿宋" w:hAnsi="仿宋" w:cs="宋体" w:hint="eastAsia"/>
                <w:kern w:val="0"/>
                <w:sz w:val="28"/>
                <w:szCs w:val="28"/>
              </w:rPr>
              <w:lastRenderedPageBreak/>
              <w:t>企业审计报告；</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（五）产权转让协议；</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（六）转让方、受让方和转让标的企业的国家出资企业产权登记表（证）；</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（七）产权转让行为的法律意见书；</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（八）其他必要的文件。</w:t>
            </w:r>
          </w:p>
          <w:p w:rsidR="00ED6CBE" w:rsidRPr="001C5573" w:rsidRDefault="00ED6CBE" w:rsidP="00B908EF">
            <w:pPr>
              <w:widowControl/>
              <w:spacing w:line="480" w:lineRule="auto"/>
              <w:ind w:left="420" w:rightChars="800" w:right="1680"/>
              <w:jc w:val="left"/>
              <w:rPr>
                <w:rFonts w:ascii="仿宋" w:eastAsia="仿宋" w:hAnsi="仿宋" w:cs="宋体"/>
                <w:kern w:val="0"/>
                <w:sz w:val="32"/>
                <w:szCs w:val="28"/>
              </w:rPr>
            </w:pPr>
            <w:r w:rsidRPr="00F533C9">
              <w:rPr>
                <w:rFonts w:ascii="仿宋" w:eastAsia="仿宋" w:hAnsi="仿宋" w:cs="宋体" w:hint="eastAsia"/>
                <w:kern w:val="0"/>
                <w:sz w:val="28"/>
                <w:szCs w:val="28"/>
              </w:rPr>
              <w:t xml:space="preserve">　</w:t>
            </w:r>
            <w:r w:rsidRPr="001C5573">
              <w:rPr>
                <w:rFonts w:ascii="仿宋" w:eastAsia="仿宋" w:hAnsi="仿宋" w:cs="宋体" w:hint="eastAsia"/>
                <w:kern w:val="0"/>
                <w:sz w:val="32"/>
                <w:szCs w:val="28"/>
              </w:rPr>
              <w:t xml:space="preserve">　第三章 企业增资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第三十四条 国资监管机构负责审核国家出资企业的增资行为。其中，因增资致使国家不再拥有所出资企业控股权的，须由国资监管机构报本级人民政府批准。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第三十五条 国家出资企业决定其子企业的增资行为。其中，对主业处于关系国家安全、国民经济命脉的重要行业和关键领域，主要承担重大专项任务的子企业的增资行为，须由国家出资企业报同级国资监管机构批准。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增资企业为多家国有股东共同持股的企业，由其中持股比例最大的国有股东负责履行相关批准程序；各国有股东持股比例相同的，由相关股东协商后确定其中一家股东负责履行相关批准程序。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第三十六条 企业增资应当符合国家出资企业的发展战略，做好可行性研究，制定增资方案，明确募集资金金额、用途、投资方应具备的条件、选择标准和遴选方式等。增资后企业的股东数量须符合国家相关法律法规的规定。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第三十七条 企业增资应当由增资企业按照企业章程和内部管</w:t>
            </w:r>
            <w:r w:rsidRPr="00F533C9">
              <w:rPr>
                <w:rFonts w:ascii="仿宋" w:eastAsia="仿宋" w:hAnsi="仿宋" w:cs="宋体" w:hint="eastAsia"/>
                <w:kern w:val="0"/>
                <w:sz w:val="28"/>
                <w:szCs w:val="28"/>
              </w:rPr>
              <w:lastRenderedPageBreak/>
              <w:t>理制度进行决策，形成书面决议。国有控股、国有实际控制企业中国有股东委派的股东代表，应当按照本办法规定和委派单位的指示发表意见、行使表决权，并将履职情况和结果及时报告委派单位。</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第三十八条 企业增资在完成决策批准程序后，应当由增资企业委托具有相应资质的中介机构开展审计和资产评估。</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以下情形按照《中华人民共和国公司法》、企业章程履行决策程序后，可以依据评估报告或最近一期审计报告确定企业资本及股权比例：</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（一）增资企业原股东同比例增资的；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（二）履行出资人职责的机构对国家出资企业增资的；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（三）国有控股或国有实际控制企业对其独资子企业增资的；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（四）增资企业和投资方均为国有独资或国有全资企业的。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第三十九条 企业增资通过产权交易机构网站对外披露信息公开征集投资方，时间不得少于40个工作日。信息披露内容包括但不限于：</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（一）企业的基本情况；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（二）企业目前的股权结构；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（三）企业增资行为的决策及批准情况；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（四）近三年企业审计报告中的主要财务指标；</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（五）企业拟募集资金金额和增资后的企业股权结构；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（六）募集资金用途；</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（七）投资方的资格条件，以及投资金额和持股比例要求等；</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（八）投资方的遴选方式；</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（九）增资终止的条件；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（十）其他需要披露的事项。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第四十条 企业增资涉及上市公司实际控制人发生变更的，应当同时遵守上市公司国有股权管理以及证券监管相关规定。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第四十一条 产权交易机构接受增资企业的委托提供项目推介服务，负责意向投资方的登记工作，协助企业开展投资方资格审查。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第四十二条 通过资格审查的意向投资方数量较多时，可以采用竞价、竞争性谈判、综合评议等方式进行多轮次遴选。产权交易机构负责统一接收意向投资方的投标和报价文件，协助企业开展投资方遴选有关工作。企业董事会或股东会以资产评估结果为基础，结合意向投资方的条件和报价等因素审议选定投资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第四十三条 投资方以非货币资产出资的，应当经增资企业董事会或股东会审议同意，并委托具有相应资质的评估机构进行评估，确认投资方的出资金额。</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第四十四条 增资协议签订并生效后，产权交易机构应当出具交易凭证，通过交易机构网站对外公告结果，公告内容包括投资方名称、投资金额、持股比例等，公告期不少于5个工作日。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第四十五条 以下情形经同级国资监管机构批准，可以采取非公开协议方式进行增资：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（一）因国有资本布局结构调整需要，由特定的国有及国有控股企业或国有实际控制企业参与增资；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（二）因国家出资企业与特定投资方建立战略合作伙伴或利益共同体需要，由该投资方参与国家出资企业或其子企业增资。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1C5573">
              <w:rPr>
                <w:rFonts w:ascii="仿宋" w:eastAsia="仿宋" w:hAnsi="仿宋" w:cs="宋体" w:hint="eastAsia"/>
                <w:kern w:val="0"/>
                <w:sz w:val="28"/>
                <w:szCs w:val="28"/>
                <w:highlight w:val="yellow"/>
              </w:rPr>
              <w:t>第四十六条 以下情形经国家出资企业审议决策，可以采取非公开协议方式进行增资</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（一）国家出资企业直接或指定其控股、实际控制的其他子企业参与增资；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1C5573">
              <w:rPr>
                <w:rFonts w:ascii="仿宋" w:eastAsia="仿宋" w:hAnsi="仿宋" w:cs="宋体" w:hint="eastAsia"/>
                <w:kern w:val="0"/>
                <w:sz w:val="28"/>
                <w:szCs w:val="28"/>
                <w:highlight w:val="yellow"/>
              </w:rPr>
              <w:t>（二）企业债权转为股权</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（三）企业原股东增资。</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第四十七条 国资监管机构批准、国家出资企业审议决策采取非公开协议方式的企业增资行为时，应当审核下列文件：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（一）增资的有关决议文件；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（二）增资方案；</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（三）采取非公开协议方式增资的必要性以及投资方情况；</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（四）增资企业审计报告、资产评估报告及其核准或备案文件。其中属于第三十八条（一）、（二）、（三）、（四）款情形的，可以仅提供企业审计报告；</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（五）增资协议；</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（六）增资企业的国家出资企业产权登记表（证）；</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（七）增资行为的法律意见书；</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（八）其他必要的文件。</w:t>
            </w:r>
          </w:p>
          <w:p w:rsidR="00ED6CBE" w:rsidRPr="003611F5" w:rsidRDefault="00ED6CBE" w:rsidP="00B908EF">
            <w:pPr>
              <w:widowControl/>
              <w:spacing w:line="480" w:lineRule="auto"/>
              <w:ind w:left="420" w:rightChars="800" w:right="1680"/>
              <w:jc w:val="left"/>
              <w:rPr>
                <w:rFonts w:ascii="仿宋" w:eastAsia="仿宋" w:hAnsi="仿宋" w:cs="宋体"/>
                <w:b/>
                <w:kern w:val="0"/>
                <w:sz w:val="32"/>
                <w:szCs w:val="28"/>
              </w:rPr>
            </w:pPr>
            <w:r w:rsidRPr="00F533C9">
              <w:rPr>
                <w:rFonts w:ascii="仿宋" w:eastAsia="仿宋" w:hAnsi="仿宋" w:cs="宋体" w:hint="eastAsia"/>
                <w:kern w:val="0"/>
                <w:sz w:val="28"/>
                <w:szCs w:val="28"/>
              </w:rPr>
              <w:t xml:space="preserve">　</w:t>
            </w:r>
            <w:r w:rsidRPr="003611F5">
              <w:rPr>
                <w:rFonts w:ascii="仿宋" w:eastAsia="仿宋" w:hAnsi="仿宋" w:cs="宋体" w:hint="eastAsia"/>
                <w:b/>
                <w:kern w:val="0"/>
                <w:sz w:val="32"/>
                <w:szCs w:val="28"/>
              </w:rPr>
              <w:t xml:space="preserve">　第四章 企业资产转让</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第四十八条 企业一定金额以上的生产设备、房产、在建工程以</w:t>
            </w:r>
            <w:r w:rsidRPr="00F533C9">
              <w:rPr>
                <w:rFonts w:ascii="仿宋" w:eastAsia="仿宋" w:hAnsi="仿宋" w:cs="宋体" w:hint="eastAsia"/>
                <w:kern w:val="0"/>
                <w:sz w:val="28"/>
                <w:szCs w:val="28"/>
              </w:rPr>
              <w:lastRenderedPageBreak/>
              <w:t>及土地使用权、债权、知识产权等资产对外转让，应当按照企业内部管理制度履行相应决策程序后，在产权交易机构公开进行。涉及国家出资企业内部或特定行业的资产转让，确需在国有及国有控股、国有实际控制企业之间非公开转让的，由转让方逐级报国家出资企业审核批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第四十九条 国家出资企业负责制定本企业不同类型资产转让行为的内部管理制度，明确责任部门、管理权限、决策程序、工作流程，对其中应当在产权交易机构公开转让的资产种类、金额标准等</w:t>
            </w:r>
            <w:proofErr w:type="gramStart"/>
            <w:r w:rsidRPr="00F533C9">
              <w:rPr>
                <w:rFonts w:ascii="仿宋" w:eastAsia="仿宋" w:hAnsi="仿宋" w:cs="宋体" w:hint="eastAsia"/>
                <w:kern w:val="0"/>
                <w:sz w:val="28"/>
                <w:szCs w:val="28"/>
              </w:rPr>
              <w:t>作出</w:t>
            </w:r>
            <w:proofErr w:type="gramEnd"/>
            <w:r w:rsidRPr="00F533C9">
              <w:rPr>
                <w:rFonts w:ascii="仿宋" w:eastAsia="仿宋" w:hAnsi="仿宋" w:cs="宋体" w:hint="eastAsia"/>
                <w:kern w:val="0"/>
                <w:sz w:val="28"/>
                <w:szCs w:val="28"/>
              </w:rPr>
              <w:t>具体规定，并报同级国资监管机构备案。</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第五十条 转让方应当根据转让标的情况合理确定转让底价和转让信息公告期：</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（一）转让底价高于100万元、低于1000万元的资产转让项目，信息公告期应不少于10个工作日；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（二）转让底价高于1000万元的资产转让项目，信息公告期应不少于20个工作日。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企业资产转让的具体工作流程参照本办法关于企业产权转让的规定执行。</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第五十一条 除国家法律法规或相关规定另有要求的外，资产转让不得对受让方设置资格条件。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第五十二条 资产转让价款原则上一次性付清。</w:t>
            </w:r>
          </w:p>
          <w:p w:rsidR="00ED6CBE" w:rsidRPr="006108BA" w:rsidRDefault="00ED6CBE" w:rsidP="00B908EF">
            <w:pPr>
              <w:widowControl/>
              <w:spacing w:line="480" w:lineRule="auto"/>
              <w:ind w:left="420" w:rightChars="800" w:right="1680"/>
              <w:jc w:val="left"/>
              <w:rPr>
                <w:rFonts w:ascii="仿宋" w:eastAsia="仿宋" w:hAnsi="仿宋" w:cs="宋体"/>
                <w:b/>
                <w:kern w:val="0"/>
                <w:sz w:val="28"/>
                <w:szCs w:val="28"/>
              </w:rPr>
            </w:pPr>
            <w:r w:rsidRPr="00F533C9">
              <w:rPr>
                <w:rFonts w:ascii="仿宋" w:eastAsia="仿宋" w:hAnsi="仿宋" w:cs="宋体" w:hint="eastAsia"/>
                <w:kern w:val="0"/>
                <w:sz w:val="28"/>
                <w:szCs w:val="28"/>
              </w:rPr>
              <w:t xml:space="preserve">　　</w:t>
            </w:r>
            <w:r w:rsidRPr="006108BA">
              <w:rPr>
                <w:rFonts w:ascii="仿宋" w:eastAsia="仿宋" w:hAnsi="仿宋" w:cs="宋体" w:hint="eastAsia"/>
                <w:b/>
                <w:kern w:val="0"/>
                <w:sz w:val="32"/>
                <w:szCs w:val="28"/>
              </w:rPr>
              <w:t>第五章 监督管理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第五十三条 国资监管机构及其他履行出资人职责的机构对企</w:t>
            </w:r>
            <w:r w:rsidRPr="00F533C9">
              <w:rPr>
                <w:rFonts w:ascii="仿宋" w:eastAsia="仿宋" w:hAnsi="仿宋" w:cs="宋体" w:hint="eastAsia"/>
                <w:kern w:val="0"/>
                <w:sz w:val="28"/>
                <w:szCs w:val="28"/>
              </w:rPr>
              <w:lastRenderedPageBreak/>
              <w:t>业国有资产交易履行以下监管职责：</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（一）根据国家有关法律法规，制定企业国有资产交易监管制度和办法；</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（二）按照本办法规定，审核批准企业产权转让、增资等事项；</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（三）选择从事企业国有资产交易业务的产权交易机构，并建立对交易机构的检查评审机制；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（四）对企业国有资产交易制度的贯彻落实情况进行监督检查；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（五）负责企业国有资产交易信息的收集、汇总、分析和上报工作；</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（六）履行本级人民政府赋予的其他监管职责。</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第五十四条 省级以上国资监管机构应当在全国范围选择开展企业国有资产交易业务的产权交易机构，并对外公布名单。选择的产权交易机构应当满足以下条件：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（一）严格遵守国家法律法规，未从事政府明令禁止开展的业务，未发生重大违法违规行为；</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（二）交易管理制度、业务规则、收费标准等向社会公开，交易规则符合国有资产交易制度规定；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（三）拥有组织交易活动的场所、设施、信息发布渠道和专业人员，具备实施网络竞价的条件；</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（四）具有较强的市场影响力，服务能力和水平能够满足企业国有资产交易的需要；</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（五）信息化建设和管理水平</w:t>
            </w:r>
            <w:proofErr w:type="gramStart"/>
            <w:r w:rsidRPr="00F533C9">
              <w:rPr>
                <w:rFonts w:ascii="仿宋" w:eastAsia="仿宋" w:hAnsi="仿宋" w:cs="宋体" w:hint="eastAsia"/>
                <w:kern w:val="0"/>
                <w:sz w:val="28"/>
                <w:szCs w:val="28"/>
              </w:rPr>
              <w:t>满足国</w:t>
            </w:r>
            <w:proofErr w:type="gramEnd"/>
            <w:r w:rsidRPr="00F533C9">
              <w:rPr>
                <w:rFonts w:ascii="仿宋" w:eastAsia="仿宋" w:hAnsi="仿宋" w:cs="宋体" w:hint="eastAsia"/>
                <w:kern w:val="0"/>
                <w:sz w:val="28"/>
                <w:szCs w:val="28"/>
              </w:rPr>
              <w:t>资监管机构对交易业务动</w:t>
            </w:r>
            <w:r w:rsidRPr="00F533C9">
              <w:rPr>
                <w:rFonts w:ascii="仿宋" w:eastAsia="仿宋" w:hAnsi="仿宋" w:cs="宋体" w:hint="eastAsia"/>
                <w:kern w:val="0"/>
                <w:sz w:val="28"/>
                <w:szCs w:val="28"/>
              </w:rPr>
              <w:lastRenderedPageBreak/>
              <w:t>态监测的要求；</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（六）相关交易业务接受国资监管机构的监督检查。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第五十五条 国资监管机构应当对产权交易机构开展企业国有资产交易业务的情况进行动态监督。交易机构出现以下情形的，视情节轻重对其进行提醒、警告、通报、暂停直至停止委托从事相关业务：</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（一）服务能力和服务水平较差，市场功能未得到充分发挥；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（二）在日常监管和定期检查评审中发现问题较多，且整改不及时或整改效果不明显；</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（三）因违规操作、重大过失等导致企业国有资产在交易过程中出现损失；</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（四）违反相关规定，被政府有关部门予以行政处罚而影响业务开展；</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（五）拒绝接受国资监管机构对其相关业务开展监督检查；</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（六）不能</w:t>
            </w:r>
            <w:proofErr w:type="gramStart"/>
            <w:r w:rsidRPr="00F533C9">
              <w:rPr>
                <w:rFonts w:ascii="仿宋" w:eastAsia="仿宋" w:hAnsi="仿宋" w:cs="宋体" w:hint="eastAsia"/>
                <w:kern w:val="0"/>
                <w:sz w:val="28"/>
                <w:szCs w:val="28"/>
              </w:rPr>
              <w:t>满足国</w:t>
            </w:r>
            <w:proofErr w:type="gramEnd"/>
            <w:r w:rsidRPr="00F533C9">
              <w:rPr>
                <w:rFonts w:ascii="仿宋" w:eastAsia="仿宋" w:hAnsi="仿宋" w:cs="宋体" w:hint="eastAsia"/>
                <w:kern w:val="0"/>
                <w:sz w:val="28"/>
                <w:szCs w:val="28"/>
              </w:rPr>
              <w:t>资监管机构监管要求的其他情形。</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第五十六条 国资监管机构发现转让方或增资企业未执行或违反相关规定、侵害国有权益的，应当责成其停止交易活动。</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第五十七条 国资监管机构及其他履行出资人职责的机构应定期对国家出资企业及其控股和实际控制企业的国有资产交易情况进行检查和抽查，重点检查国家法律法规政策和企业内部管理制度的贯彻执行情况。</w:t>
            </w:r>
          </w:p>
          <w:p w:rsidR="00ED6CBE" w:rsidRPr="00931DD0" w:rsidRDefault="00ED6CBE" w:rsidP="00B908EF">
            <w:pPr>
              <w:widowControl/>
              <w:spacing w:line="480" w:lineRule="auto"/>
              <w:ind w:left="420" w:rightChars="800" w:right="1680"/>
              <w:jc w:val="left"/>
              <w:rPr>
                <w:rFonts w:ascii="仿宋" w:eastAsia="仿宋" w:hAnsi="仿宋" w:cs="宋体"/>
                <w:b/>
                <w:kern w:val="0"/>
                <w:sz w:val="28"/>
                <w:szCs w:val="28"/>
              </w:rPr>
            </w:pPr>
            <w:r w:rsidRPr="00931DD0">
              <w:rPr>
                <w:rFonts w:ascii="仿宋" w:eastAsia="仿宋" w:hAnsi="仿宋" w:cs="宋体" w:hint="eastAsia"/>
                <w:b/>
                <w:kern w:val="0"/>
                <w:sz w:val="28"/>
                <w:szCs w:val="28"/>
              </w:rPr>
              <w:t xml:space="preserve">　　第六章 法律责任</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lastRenderedPageBreak/>
              <w:t xml:space="preserve">　</w:t>
            </w:r>
            <w:r w:rsidRPr="006108BA">
              <w:rPr>
                <w:rFonts w:ascii="仿宋" w:eastAsia="仿宋" w:hAnsi="仿宋" w:cs="宋体" w:hint="eastAsia"/>
                <w:b/>
                <w:kern w:val="0"/>
                <w:sz w:val="28"/>
                <w:szCs w:val="28"/>
              </w:rPr>
              <w:t xml:space="preserve">　第五十八条</w:t>
            </w:r>
            <w:r w:rsidRPr="00F533C9">
              <w:rPr>
                <w:rFonts w:ascii="仿宋" w:eastAsia="仿宋" w:hAnsi="仿宋" w:cs="宋体" w:hint="eastAsia"/>
                <w:kern w:val="0"/>
                <w:sz w:val="28"/>
                <w:szCs w:val="28"/>
              </w:rPr>
              <w:t xml:space="preserve"> 企业国有资产交易过程中交易双方发生争议时，当事方可以向产权交易机构申请调解；调解无效时可以按照约定向仲裁机构申请仲裁或向人民法院提起诉讼。</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5B6F19">
              <w:rPr>
                <w:rFonts w:ascii="仿宋" w:eastAsia="仿宋" w:hAnsi="仿宋" w:cs="宋体" w:hint="eastAsia"/>
                <w:b/>
                <w:kern w:val="0"/>
                <w:sz w:val="28"/>
                <w:szCs w:val="28"/>
              </w:rPr>
              <w:t xml:space="preserve">　第五十九条 企业国有资产交易应当严格执行“三重一大”决策机制。</w:t>
            </w:r>
            <w:r w:rsidRPr="00F533C9">
              <w:rPr>
                <w:rFonts w:ascii="仿宋" w:eastAsia="仿宋" w:hAnsi="仿宋" w:cs="宋体" w:hint="eastAsia"/>
                <w:kern w:val="0"/>
                <w:sz w:val="28"/>
                <w:szCs w:val="28"/>
              </w:rPr>
              <w:t>国资监管机构、国有及国有控股企业、国有实际控制企业的有关人员违反规定越权决策、批准相关交易事项，或者玩忽职守、以权谋私致使国有权益受到侵害的，由有关单位按照人事和干部管理权限给予相关责任人员相应处分；造成国有资产损失的，相关责任人员应当承担赔偿责任；构成犯罪的，依法追究其刑事责任。</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第六十条 社会中介机构在为企业国有资产交易提供审计、资产评估和法律服务中存在违规执业行为的，有关国有企业应及时报告同级国资监管机构，国资监管机构可要求国有及国有控股企业、国有实际控制企业不得再委托其开展相关业务；情节严重的，由国资监管机构将有关情况通报其行业主管部门，建议给予其相应处罚。</w:t>
            </w:r>
          </w:p>
          <w:p w:rsidR="00ED6CBE" w:rsidRDefault="00ED6CBE" w:rsidP="00F6375F">
            <w:pPr>
              <w:widowControl/>
              <w:spacing w:line="480" w:lineRule="auto"/>
              <w:ind w:left="420" w:rightChars="800" w:right="1680" w:firstLine="555"/>
              <w:jc w:val="left"/>
              <w:rPr>
                <w:rFonts w:ascii="仿宋" w:eastAsia="仿宋" w:hAnsi="仿宋" w:cs="宋体"/>
                <w:kern w:val="0"/>
                <w:sz w:val="28"/>
                <w:szCs w:val="28"/>
              </w:rPr>
            </w:pPr>
            <w:r w:rsidRPr="00F533C9">
              <w:rPr>
                <w:rFonts w:ascii="仿宋" w:eastAsia="仿宋" w:hAnsi="仿宋" w:cs="宋体" w:hint="eastAsia"/>
                <w:kern w:val="0"/>
                <w:sz w:val="28"/>
                <w:szCs w:val="28"/>
              </w:rPr>
              <w:t>第六十一条 产权交易机构在企业国有资产交易中弄虚作假或者玩忽职守、给企业造成损失的，应当承担赔偿责任，并依法追究直接责任人员的责任。</w:t>
            </w:r>
          </w:p>
          <w:p w:rsidR="00F6375F" w:rsidRPr="00F6375F" w:rsidRDefault="00F6375F" w:rsidP="00F6375F">
            <w:pPr>
              <w:widowControl/>
              <w:spacing w:line="480" w:lineRule="auto"/>
              <w:ind w:left="420" w:rightChars="800" w:right="1680" w:firstLine="555"/>
              <w:jc w:val="left"/>
              <w:rPr>
                <w:rFonts w:ascii="仿宋" w:eastAsia="仿宋" w:hAnsi="仿宋" w:cs="宋体"/>
                <w:kern w:val="0"/>
                <w:sz w:val="28"/>
                <w:szCs w:val="28"/>
              </w:rPr>
            </w:pPr>
          </w:p>
          <w:p w:rsidR="00ED6CBE" w:rsidRPr="00511E91" w:rsidRDefault="00ED6CBE" w:rsidP="00B908EF">
            <w:pPr>
              <w:widowControl/>
              <w:spacing w:line="480" w:lineRule="auto"/>
              <w:ind w:left="420" w:rightChars="800" w:right="1680"/>
              <w:jc w:val="left"/>
              <w:rPr>
                <w:rFonts w:ascii="仿宋" w:eastAsia="仿宋" w:hAnsi="仿宋" w:cs="宋体"/>
                <w:b/>
                <w:kern w:val="0"/>
                <w:sz w:val="32"/>
                <w:szCs w:val="28"/>
              </w:rPr>
            </w:pPr>
            <w:r w:rsidRPr="001C5573">
              <w:rPr>
                <w:rFonts w:ascii="仿宋" w:eastAsia="仿宋" w:hAnsi="仿宋" w:cs="宋体" w:hint="eastAsia"/>
                <w:kern w:val="0"/>
                <w:sz w:val="32"/>
                <w:szCs w:val="28"/>
              </w:rPr>
              <w:t xml:space="preserve">　</w:t>
            </w:r>
            <w:r w:rsidRPr="00511E91">
              <w:rPr>
                <w:rFonts w:ascii="仿宋" w:eastAsia="仿宋" w:hAnsi="仿宋" w:cs="宋体" w:hint="eastAsia"/>
                <w:b/>
                <w:kern w:val="0"/>
                <w:sz w:val="32"/>
                <w:szCs w:val="28"/>
              </w:rPr>
              <w:t xml:space="preserve">　第七章 附则</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第六十二条 政府部门、机构、事业单位持有的企业国有资产交易，按照现行监管体制，比照本办法管理。</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1C5573">
              <w:rPr>
                <w:rFonts w:ascii="仿宋" w:eastAsia="仿宋" w:hAnsi="仿宋" w:cs="宋体" w:hint="eastAsia"/>
                <w:kern w:val="0"/>
                <w:sz w:val="28"/>
                <w:szCs w:val="28"/>
                <w:highlight w:val="yellow"/>
              </w:rPr>
              <w:t>第六十三条 金融、文化类国家出资企业的国有资产交易和上市</w:t>
            </w:r>
            <w:r w:rsidRPr="001C5573">
              <w:rPr>
                <w:rFonts w:ascii="仿宋" w:eastAsia="仿宋" w:hAnsi="仿宋" w:cs="宋体" w:hint="eastAsia"/>
                <w:kern w:val="0"/>
                <w:sz w:val="28"/>
                <w:szCs w:val="28"/>
                <w:highlight w:val="yellow"/>
              </w:rPr>
              <w:lastRenderedPageBreak/>
              <w:t>公司的国有股权转让等行为，国家另有规定的，依照其规定。</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w:t>
            </w:r>
            <w:r w:rsidRPr="006564B9">
              <w:rPr>
                <w:rFonts w:ascii="仿宋" w:eastAsia="仿宋" w:hAnsi="仿宋" w:cs="宋体" w:hint="eastAsia"/>
                <w:kern w:val="0"/>
                <w:sz w:val="28"/>
                <w:szCs w:val="28"/>
                <w:highlight w:val="yellow"/>
              </w:rPr>
              <w:t>第六十四条 国有资本投资、运营公司对各级子企业资产交易的监督管理，相应由各级人民政府或国资监管机构另行授权</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第六十五条 境外国有及国有控股企业、国有实际控制企业在境内投资企业的资产交易，比照本办法规定执行。</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第六十六条 </w:t>
            </w:r>
            <w:r w:rsidRPr="006564B9">
              <w:rPr>
                <w:rFonts w:ascii="仿宋" w:eastAsia="仿宋" w:hAnsi="仿宋" w:cs="宋体" w:hint="eastAsia"/>
                <w:kern w:val="0"/>
                <w:sz w:val="28"/>
                <w:szCs w:val="28"/>
                <w:highlight w:val="yellow"/>
              </w:rPr>
              <w:t>政府设立的各类股权投资基金投资形成企业产（股）权对外转让，按照有关法律法规规定执行</w:t>
            </w:r>
            <w:r w:rsidRPr="00F533C9">
              <w:rPr>
                <w:rFonts w:ascii="仿宋" w:eastAsia="仿宋" w:hAnsi="仿宋" w:cs="宋体" w:hint="eastAsia"/>
                <w:kern w:val="0"/>
                <w:sz w:val="28"/>
                <w:szCs w:val="28"/>
              </w:rPr>
              <w:t>。</w:t>
            </w:r>
          </w:p>
          <w:p w:rsidR="00ED6CBE" w:rsidRPr="00F533C9" w:rsidRDefault="00ED6CBE" w:rsidP="00B908EF">
            <w:pPr>
              <w:widowControl/>
              <w:spacing w:line="480" w:lineRule="auto"/>
              <w:ind w:left="420" w:rightChars="800" w:right="1680"/>
              <w:jc w:val="left"/>
              <w:rPr>
                <w:rFonts w:ascii="仿宋" w:eastAsia="仿宋" w:hAnsi="仿宋" w:cs="宋体"/>
                <w:kern w:val="0"/>
                <w:sz w:val="28"/>
                <w:szCs w:val="28"/>
              </w:rPr>
            </w:pPr>
            <w:r w:rsidRPr="00F533C9">
              <w:rPr>
                <w:rFonts w:ascii="仿宋" w:eastAsia="仿宋" w:hAnsi="仿宋" w:cs="宋体" w:hint="eastAsia"/>
                <w:kern w:val="0"/>
                <w:sz w:val="28"/>
                <w:szCs w:val="28"/>
              </w:rPr>
              <w:t xml:space="preserve">　　第六十七条 </w:t>
            </w:r>
            <w:r w:rsidRPr="006564B9">
              <w:rPr>
                <w:rFonts w:ascii="仿宋" w:eastAsia="仿宋" w:hAnsi="仿宋" w:cs="宋体" w:hint="eastAsia"/>
                <w:kern w:val="0"/>
                <w:sz w:val="28"/>
                <w:szCs w:val="28"/>
                <w:highlight w:val="yellow"/>
              </w:rPr>
              <w:t>本办法自发布之日起施行，现行企业国有资产交易监管相关规定与本办法不一致的，以本办法为准</w:t>
            </w:r>
            <w:r w:rsidRPr="00F533C9">
              <w:rPr>
                <w:rFonts w:ascii="仿宋" w:eastAsia="仿宋" w:hAnsi="仿宋" w:cs="宋体" w:hint="eastAsia"/>
                <w:kern w:val="0"/>
                <w:sz w:val="28"/>
                <w:szCs w:val="28"/>
              </w:rPr>
              <w:t>。</w:t>
            </w:r>
          </w:p>
        </w:tc>
      </w:tr>
    </w:tbl>
    <w:p w:rsidR="003D62CC" w:rsidRPr="00F533C9" w:rsidRDefault="003D62CC" w:rsidP="00B908EF">
      <w:pPr>
        <w:spacing w:line="480" w:lineRule="auto"/>
        <w:ind w:left="420" w:rightChars="800" w:right="1680"/>
        <w:jc w:val="left"/>
        <w:rPr>
          <w:rFonts w:ascii="仿宋" w:eastAsia="仿宋" w:hAnsi="仿宋"/>
          <w:sz w:val="28"/>
          <w:szCs w:val="28"/>
        </w:rPr>
      </w:pPr>
    </w:p>
    <w:sectPr w:rsidR="003D62CC" w:rsidRPr="00F533C9" w:rsidSect="003D62C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28E" w:rsidRDefault="0039328E" w:rsidP="00137F1F">
      <w:r>
        <w:separator/>
      </w:r>
    </w:p>
  </w:endnote>
  <w:endnote w:type="continuationSeparator" w:id="0">
    <w:p w:rsidR="0039328E" w:rsidRDefault="0039328E" w:rsidP="0013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0080779"/>
      <w:docPartObj>
        <w:docPartGallery w:val="Page Numbers (Bottom of Page)"/>
        <w:docPartUnique/>
      </w:docPartObj>
    </w:sdtPr>
    <w:sdtEndPr/>
    <w:sdtContent>
      <w:sdt>
        <w:sdtPr>
          <w:id w:val="98381352"/>
          <w:docPartObj>
            <w:docPartGallery w:val="Page Numbers (Top of Page)"/>
            <w:docPartUnique/>
          </w:docPartObj>
        </w:sdtPr>
        <w:sdtEndPr/>
        <w:sdtContent>
          <w:p w:rsidR="00137F1F" w:rsidRDefault="00137F1F">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sidR="008B2AF1">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B2AF1">
              <w:rPr>
                <w:b/>
                <w:bCs/>
                <w:noProof/>
              </w:rPr>
              <w:t>17</w:t>
            </w:r>
            <w:r>
              <w:rPr>
                <w:b/>
                <w:bCs/>
                <w:sz w:val="24"/>
                <w:szCs w:val="24"/>
              </w:rPr>
              <w:fldChar w:fldCharType="end"/>
            </w:r>
          </w:p>
        </w:sdtContent>
      </w:sdt>
    </w:sdtContent>
  </w:sdt>
  <w:p w:rsidR="00137F1F" w:rsidRDefault="00137F1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28E" w:rsidRDefault="0039328E" w:rsidP="00137F1F">
      <w:r>
        <w:separator/>
      </w:r>
    </w:p>
  </w:footnote>
  <w:footnote w:type="continuationSeparator" w:id="0">
    <w:p w:rsidR="0039328E" w:rsidRDefault="0039328E" w:rsidP="00137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43C67"/>
    <w:rsid w:val="00053C5F"/>
    <w:rsid w:val="00080B23"/>
    <w:rsid w:val="000C12AA"/>
    <w:rsid w:val="000D2C38"/>
    <w:rsid w:val="00137D88"/>
    <w:rsid w:val="00137F1F"/>
    <w:rsid w:val="0016759F"/>
    <w:rsid w:val="00182D5F"/>
    <w:rsid w:val="001C5573"/>
    <w:rsid w:val="00277312"/>
    <w:rsid w:val="002F0A90"/>
    <w:rsid w:val="003067B6"/>
    <w:rsid w:val="003611F5"/>
    <w:rsid w:val="00375658"/>
    <w:rsid w:val="0039328E"/>
    <w:rsid w:val="003D62CC"/>
    <w:rsid w:val="00440EB0"/>
    <w:rsid w:val="0047595D"/>
    <w:rsid w:val="004A44CD"/>
    <w:rsid w:val="00511E91"/>
    <w:rsid w:val="005B0644"/>
    <w:rsid w:val="005B6F19"/>
    <w:rsid w:val="006053A6"/>
    <w:rsid w:val="006108BA"/>
    <w:rsid w:val="00643C67"/>
    <w:rsid w:val="006564B9"/>
    <w:rsid w:val="00755CB2"/>
    <w:rsid w:val="007851A2"/>
    <w:rsid w:val="007A5565"/>
    <w:rsid w:val="007F6E99"/>
    <w:rsid w:val="00862BF0"/>
    <w:rsid w:val="008B2AF1"/>
    <w:rsid w:val="008C596B"/>
    <w:rsid w:val="008D04E2"/>
    <w:rsid w:val="008D30F0"/>
    <w:rsid w:val="009303B8"/>
    <w:rsid w:val="00931DD0"/>
    <w:rsid w:val="0095673F"/>
    <w:rsid w:val="00A04AAD"/>
    <w:rsid w:val="00A17408"/>
    <w:rsid w:val="00A301F8"/>
    <w:rsid w:val="00A66CFA"/>
    <w:rsid w:val="00B470A8"/>
    <w:rsid w:val="00B554DA"/>
    <w:rsid w:val="00B908EF"/>
    <w:rsid w:val="00C03B0F"/>
    <w:rsid w:val="00C1625E"/>
    <w:rsid w:val="00C465B0"/>
    <w:rsid w:val="00CC783B"/>
    <w:rsid w:val="00CD4049"/>
    <w:rsid w:val="00DA3EBA"/>
    <w:rsid w:val="00DD2879"/>
    <w:rsid w:val="00DE62A6"/>
    <w:rsid w:val="00E17D36"/>
    <w:rsid w:val="00E73BDE"/>
    <w:rsid w:val="00E95FE5"/>
    <w:rsid w:val="00ED6CBE"/>
    <w:rsid w:val="00F14626"/>
    <w:rsid w:val="00F268F8"/>
    <w:rsid w:val="00F533C9"/>
    <w:rsid w:val="00F6375F"/>
    <w:rsid w:val="00F928FD"/>
    <w:rsid w:val="00FB47F4"/>
    <w:rsid w:val="00FE4E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E0145F-7ED8-425C-8178-2A0F5406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625E"/>
    <w:pPr>
      <w:ind w:firstLineChars="200" w:firstLine="420"/>
    </w:pPr>
  </w:style>
  <w:style w:type="paragraph" w:styleId="a4">
    <w:name w:val="header"/>
    <w:basedOn w:val="a"/>
    <w:link w:val="Char"/>
    <w:uiPriority w:val="99"/>
    <w:unhideWhenUsed/>
    <w:rsid w:val="00137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37F1F"/>
    <w:rPr>
      <w:sz w:val="18"/>
      <w:szCs w:val="18"/>
    </w:rPr>
  </w:style>
  <w:style w:type="paragraph" w:styleId="a5">
    <w:name w:val="footer"/>
    <w:basedOn w:val="a"/>
    <w:link w:val="Char0"/>
    <w:uiPriority w:val="99"/>
    <w:unhideWhenUsed/>
    <w:rsid w:val="00137F1F"/>
    <w:pPr>
      <w:tabs>
        <w:tab w:val="center" w:pos="4153"/>
        <w:tab w:val="right" w:pos="8306"/>
      </w:tabs>
      <w:snapToGrid w:val="0"/>
      <w:jc w:val="left"/>
    </w:pPr>
    <w:rPr>
      <w:sz w:val="18"/>
      <w:szCs w:val="18"/>
    </w:rPr>
  </w:style>
  <w:style w:type="character" w:customStyle="1" w:styleId="Char0">
    <w:name w:val="页脚 Char"/>
    <w:basedOn w:val="a0"/>
    <w:link w:val="a5"/>
    <w:uiPriority w:val="99"/>
    <w:rsid w:val="00137F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05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17</Pages>
  <Words>1296</Words>
  <Characters>7388</Characters>
  <Application>Microsoft Office Word</Application>
  <DocSecurity>0</DocSecurity>
  <Lines>61</Lines>
  <Paragraphs>17</Paragraphs>
  <ScaleCrop>false</ScaleCrop>
  <Company>Microsoft</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68</cp:revision>
  <dcterms:created xsi:type="dcterms:W3CDTF">2016-07-05T05:45:00Z</dcterms:created>
  <dcterms:modified xsi:type="dcterms:W3CDTF">2016-11-03T09:55:00Z</dcterms:modified>
</cp:coreProperties>
</file>